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802" w:rsidRPr="0075188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751887">
        <w:rPr>
          <w:rFonts w:cstheme="minorHAnsi"/>
          <w:sz w:val="24"/>
          <w:szCs w:val="24"/>
          <w:lang w:val="sr-Cyrl-CS"/>
        </w:rPr>
        <w:t>МЈЕШОВИТИ ХОЛДИНГ „ЕРС“ МП А.Д. ТРЕБИЊЕ</w:t>
      </w:r>
    </w:p>
    <w:p w:rsidR="00B07802" w:rsidRPr="0075188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51887">
        <w:rPr>
          <w:rFonts w:cstheme="minorHAnsi"/>
          <w:sz w:val="24"/>
          <w:szCs w:val="24"/>
          <w:lang w:val="sr-Cyrl-CS"/>
        </w:rPr>
        <w:t>ЗП ''ЕЛЕКТРОКРАЈИНА'' А.Д. БАЊАЛУКА</w:t>
      </w:r>
    </w:p>
    <w:p w:rsidR="00B07802" w:rsidRPr="0075188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751887">
        <w:rPr>
          <w:rFonts w:cstheme="minorHAnsi"/>
          <w:sz w:val="24"/>
          <w:szCs w:val="24"/>
          <w:lang w:val="sr-Cyrl-CS"/>
        </w:rPr>
        <w:t>С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К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У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П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Ш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Т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И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Н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А</w:t>
      </w:r>
      <w:r w:rsidRPr="00751887">
        <w:rPr>
          <w:rFonts w:cstheme="minorHAnsi"/>
          <w:sz w:val="24"/>
          <w:szCs w:val="24"/>
          <w:lang w:val="en-US"/>
        </w:rPr>
        <w:t xml:space="preserve">    </w:t>
      </w:r>
      <w:r w:rsidRPr="00751887">
        <w:rPr>
          <w:rFonts w:cstheme="minorHAnsi"/>
          <w:sz w:val="24"/>
          <w:szCs w:val="24"/>
          <w:lang w:val="sr-Cyrl-CS"/>
        </w:rPr>
        <w:t xml:space="preserve"> А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К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Ц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И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О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Н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А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Р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 xml:space="preserve">А     </w:t>
      </w:r>
    </w:p>
    <w:p w:rsidR="00B07802" w:rsidRPr="0075188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751887">
        <w:rPr>
          <w:rFonts w:cstheme="minorHAnsi"/>
          <w:sz w:val="24"/>
          <w:szCs w:val="24"/>
          <w:lang w:val="sr-Cyrl-CS"/>
        </w:rPr>
        <w:t>Број: СА –</w:t>
      </w:r>
      <w:r w:rsidRPr="00751887">
        <w:rPr>
          <w:rFonts w:cstheme="minorHAnsi"/>
          <w:sz w:val="24"/>
          <w:szCs w:val="24"/>
          <w:lang w:val="en-US"/>
        </w:rPr>
        <w:t xml:space="preserve">  </w:t>
      </w:r>
      <w:r w:rsidR="005779F5">
        <w:rPr>
          <w:rFonts w:cstheme="minorHAnsi"/>
          <w:sz w:val="24"/>
          <w:szCs w:val="24"/>
          <w:lang w:val="sr-Cyrl-RS"/>
        </w:rPr>
        <w:t>4077</w:t>
      </w:r>
      <w:r w:rsidR="00E9799D" w:rsidRPr="00751887">
        <w:rPr>
          <w:rFonts w:cstheme="minorHAnsi"/>
          <w:sz w:val="24"/>
          <w:szCs w:val="24"/>
          <w:lang w:val="en-US"/>
        </w:rPr>
        <w:t>-4</w:t>
      </w:r>
      <w:r w:rsidR="005779F5">
        <w:rPr>
          <w:rFonts w:cstheme="minorHAnsi"/>
          <w:sz w:val="24"/>
          <w:szCs w:val="24"/>
          <w:lang w:val="sr-Cyrl-CS"/>
        </w:rPr>
        <w:t>/22</w:t>
      </w:r>
      <w:r w:rsidRPr="00751887">
        <w:rPr>
          <w:rFonts w:cstheme="minorHAnsi"/>
          <w:sz w:val="24"/>
          <w:szCs w:val="24"/>
          <w:lang w:val="sr-Cyrl-CS"/>
        </w:rPr>
        <w:t xml:space="preserve"> </w:t>
      </w:r>
    </w:p>
    <w:p w:rsidR="00B07802" w:rsidRPr="0075188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  <w:r w:rsidRPr="00751887">
        <w:rPr>
          <w:rFonts w:cstheme="minorHAnsi"/>
          <w:sz w:val="24"/>
          <w:szCs w:val="24"/>
          <w:lang w:val="sr-Cyrl-CS"/>
        </w:rPr>
        <w:t>Дана,</w:t>
      </w:r>
      <w:r w:rsidRPr="00751887">
        <w:rPr>
          <w:rFonts w:cstheme="minorHAnsi"/>
          <w:sz w:val="24"/>
          <w:szCs w:val="24"/>
          <w:lang w:val="sr-Cyrl-RS"/>
        </w:rPr>
        <w:t xml:space="preserve"> </w:t>
      </w:r>
      <w:r w:rsidR="005779F5">
        <w:rPr>
          <w:rFonts w:cstheme="minorHAnsi"/>
          <w:sz w:val="24"/>
          <w:szCs w:val="24"/>
          <w:lang w:val="sr-Cyrl-RS"/>
        </w:rPr>
        <w:t>_</w:t>
      </w:r>
      <w:r w:rsidRPr="00751887">
        <w:rPr>
          <w:rFonts w:cstheme="minorHAnsi"/>
          <w:sz w:val="24"/>
          <w:szCs w:val="24"/>
          <w:lang w:val="en-US"/>
        </w:rPr>
        <w:t>.</w:t>
      </w:r>
      <w:r w:rsidR="005779F5">
        <w:rPr>
          <w:rFonts w:cstheme="minorHAnsi"/>
          <w:sz w:val="24"/>
          <w:szCs w:val="24"/>
          <w:lang w:val="en-US"/>
        </w:rPr>
        <w:t>03</w:t>
      </w:r>
      <w:r w:rsidRPr="00751887">
        <w:rPr>
          <w:rFonts w:cstheme="minorHAnsi"/>
          <w:sz w:val="24"/>
          <w:szCs w:val="24"/>
          <w:lang w:val="en-US"/>
        </w:rPr>
        <w:t>.20</w:t>
      </w:r>
      <w:r w:rsidR="005779F5">
        <w:rPr>
          <w:rFonts w:cstheme="minorHAnsi"/>
          <w:sz w:val="24"/>
          <w:szCs w:val="24"/>
          <w:lang w:val="sr-Cyrl-CS"/>
        </w:rPr>
        <w:t>22</w:t>
      </w:r>
      <w:r w:rsidRPr="00751887">
        <w:rPr>
          <w:rFonts w:cstheme="minorHAnsi"/>
          <w:sz w:val="24"/>
          <w:szCs w:val="24"/>
          <w:lang w:val="en-US"/>
        </w:rPr>
        <w:t xml:space="preserve">. </w:t>
      </w:r>
      <w:r w:rsidRPr="00751887">
        <w:rPr>
          <w:rFonts w:cstheme="minorHAnsi"/>
          <w:sz w:val="24"/>
          <w:szCs w:val="24"/>
          <w:lang w:val="sr-Cyrl-CS"/>
        </w:rPr>
        <w:t>године</w:t>
      </w:r>
    </w:p>
    <w:p w:rsidR="00B07802" w:rsidRPr="00751887" w:rsidRDefault="00B07802" w:rsidP="00B07802">
      <w:pPr>
        <w:spacing w:after="0" w:line="240" w:lineRule="auto"/>
        <w:jc w:val="right"/>
        <w:rPr>
          <w:rFonts w:cstheme="minorHAnsi"/>
          <w:sz w:val="24"/>
          <w:szCs w:val="24"/>
          <w:lang w:val="sr-Cyrl-CS"/>
        </w:rPr>
      </w:pPr>
    </w:p>
    <w:p w:rsidR="00B07802" w:rsidRPr="00751887" w:rsidRDefault="00B07802" w:rsidP="002A7F3D">
      <w:pPr>
        <w:tabs>
          <w:tab w:val="left" w:pos="6150"/>
          <w:tab w:val="right" w:pos="8504"/>
        </w:tabs>
        <w:spacing w:after="0" w:line="240" w:lineRule="auto"/>
        <w:rPr>
          <w:rFonts w:cstheme="minorHAnsi"/>
          <w:sz w:val="24"/>
          <w:szCs w:val="24"/>
          <w:lang w:val="sr-Latn-RS"/>
        </w:rPr>
      </w:pPr>
      <w:r w:rsidRPr="00751887">
        <w:rPr>
          <w:rFonts w:cstheme="minorHAnsi"/>
          <w:sz w:val="24"/>
          <w:szCs w:val="24"/>
        </w:rPr>
        <w:tab/>
      </w:r>
      <w:r w:rsidRPr="00751887">
        <w:rPr>
          <w:rFonts w:cstheme="minorHAnsi"/>
          <w:sz w:val="24"/>
          <w:szCs w:val="24"/>
          <w:lang w:val="sr-Cyrl-RS"/>
        </w:rPr>
        <w:t xml:space="preserve">           </w:t>
      </w:r>
      <w:r w:rsidR="00E9799D" w:rsidRPr="00751887">
        <w:rPr>
          <w:rFonts w:cstheme="minorHAnsi"/>
          <w:sz w:val="24"/>
          <w:szCs w:val="24"/>
          <w:lang w:val="sr-Cyrl-RS"/>
        </w:rPr>
        <w:t xml:space="preserve">   </w:t>
      </w:r>
      <w:r w:rsidR="002A7F3D" w:rsidRPr="00751887">
        <w:rPr>
          <w:rFonts w:cstheme="minorHAnsi"/>
          <w:sz w:val="24"/>
          <w:szCs w:val="24"/>
          <w:lang w:val="sr-Cyrl-RS"/>
        </w:rPr>
        <w:tab/>
      </w:r>
      <w:r w:rsidR="005779F5">
        <w:rPr>
          <w:rFonts w:cstheme="minorHAnsi"/>
          <w:sz w:val="24"/>
          <w:szCs w:val="24"/>
          <w:lang w:val="sr-Cyrl-RS"/>
        </w:rPr>
        <w:t>ПРИЈЕДЛОГ</w:t>
      </w:r>
    </w:p>
    <w:p w:rsidR="00D25561" w:rsidRPr="00751887" w:rsidRDefault="00D25561" w:rsidP="00B07802">
      <w:pPr>
        <w:tabs>
          <w:tab w:val="left" w:pos="6150"/>
        </w:tabs>
        <w:spacing w:after="0" w:line="240" w:lineRule="auto"/>
        <w:rPr>
          <w:rFonts w:cstheme="minorHAnsi"/>
          <w:sz w:val="24"/>
          <w:szCs w:val="24"/>
          <w:lang w:val="sr-Latn-RS"/>
        </w:rPr>
      </w:pPr>
    </w:p>
    <w:p w:rsidR="00B07802" w:rsidRPr="00751887" w:rsidRDefault="00B07802" w:rsidP="00B07802">
      <w:pPr>
        <w:spacing w:after="0" w:line="240" w:lineRule="auto"/>
        <w:jc w:val="right"/>
        <w:rPr>
          <w:rFonts w:cstheme="minorHAnsi"/>
          <w:sz w:val="24"/>
          <w:szCs w:val="24"/>
          <w:lang w:val="sr-Cyrl-RS"/>
        </w:rPr>
      </w:pPr>
    </w:p>
    <w:p w:rsidR="00B07802" w:rsidRPr="0075188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751887">
        <w:rPr>
          <w:rFonts w:cstheme="minorHAnsi"/>
          <w:sz w:val="24"/>
          <w:szCs w:val="24"/>
          <w:lang w:val="sr-Cyrl-CS"/>
        </w:rPr>
        <w:t>На основу члана 5. Закона о јавним предузећима („Службени гласник Републике Српске“ број: 75/04 и 78/11),</w:t>
      </w:r>
      <w:r w:rsidR="00F8466B" w:rsidRPr="00751887">
        <w:rPr>
          <w:rFonts w:cstheme="minorHAnsi"/>
          <w:sz w:val="24"/>
          <w:szCs w:val="24"/>
          <w:lang w:val="sr-Cyrl-CS"/>
        </w:rPr>
        <w:t xml:space="preserve"> </w:t>
      </w:r>
      <w:r w:rsidRPr="00751887">
        <w:rPr>
          <w:rFonts w:cstheme="minorHAnsi"/>
          <w:sz w:val="24"/>
          <w:szCs w:val="24"/>
          <w:lang w:val="sr-Cyrl-RS"/>
        </w:rPr>
        <w:t>члана 181. Закона о привредним друштвима („Службени гласник Републике Српске“ број: 127/08, 58/09, 100/11 и 67/13) и</w:t>
      </w:r>
      <w:r w:rsidRPr="00751887">
        <w:rPr>
          <w:rFonts w:cstheme="minorHAnsi"/>
          <w:sz w:val="24"/>
          <w:szCs w:val="24"/>
          <w:lang w:val="sr-Cyrl-CS"/>
        </w:rPr>
        <w:t xml:space="preserve"> члана 37. Статута</w:t>
      </w:r>
      <w:r w:rsidRPr="00751887">
        <w:rPr>
          <w:rFonts w:cstheme="minorHAnsi"/>
          <w:sz w:val="24"/>
          <w:szCs w:val="24"/>
          <w:lang w:val="en-U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Мјешовити Холдинг „ЕРС“ – МП а.д. Требиње ЗП „Електрокрајина“ а.д. Бањалука</w:t>
      </w:r>
      <w:r w:rsidR="002B3B14" w:rsidRPr="00751887">
        <w:rPr>
          <w:rFonts w:cstheme="minorHAnsi"/>
          <w:sz w:val="24"/>
          <w:szCs w:val="24"/>
          <w:lang w:val="sr-Latn-RS"/>
        </w:rPr>
        <w:t xml:space="preserve"> – </w:t>
      </w:r>
      <w:r w:rsidR="002B3B14" w:rsidRPr="00751887">
        <w:rPr>
          <w:rFonts w:cstheme="minorHAnsi"/>
          <w:sz w:val="24"/>
          <w:szCs w:val="24"/>
          <w:lang w:val="sr-Cyrl-RS"/>
        </w:rPr>
        <w:t>пречишћени текст</w:t>
      </w:r>
      <w:r w:rsidR="00E9799D" w:rsidRPr="00751887">
        <w:rPr>
          <w:rFonts w:cstheme="minorHAnsi"/>
          <w:sz w:val="24"/>
          <w:szCs w:val="24"/>
          <w:lang w:val="sr-Cyrl-CS"/>
        </w:rPr>
        <w:t xml:space="preserve">, Скупштина акционара на </w:t>
      </w:r>
      <w:r w:rsidR="001767A3" w:rsidRPr="00751887">
        <w:rPr>
          <w:rFonts w:cstheme="minorHAnsi"/>
          <w:sz w:val="24"/>
          <w:szCs w:val="24"/>
          <w:lang w:val="sr-Latn-RS"/>
        </w:rPr>
        <w:t>L</w:t>
      </w:r>
      <w:r w:rsidR="005779F5">
        <w:rPr>
          <w:rFonts w:cstheme="minorHAnsi"/>
          <w:sz w:val="24"/>
          <w:szCs w:val="24"/>
          <w:lang w:val="sr-Latn-RS"/>
        </w:rPr>
        <w:t>IV</w:t>
      </w:r>
      <w:r w:rsidRPr="00751887">
        <w:rPr>
          <w:rFonts w:cstheme="minorHAnsi"/>
          <w:sz w:val="24"/>
          <w:szCs w:val="24"/>
          <w:lang w:val="sr-Cyrl-RS"/>
        </w:rPr>
        <w:t xml:space="preserve"> </w:t>
      </w:r>
      <w:r w:rsidR="00E9799D" w:rsidRPr="00751887">
        <w:rPr>
          <w:rFonts w:cstheme="minorHAnsi"/>
          <w:sz w:val="24"/>
          <w:szCs w:val="24"/>
          <w:lang w:val="sr-Cyrl-RS"/>
        </w:rPr>
        <w:t xml:space="preserve">ванредној </w:t>
      </w:r>
      <w:r w:rsidRPr="00751887">
        <w:rPr>
          <w:rFonts w:cstheme="minorHAnsi"/>
          <w:sz w:val="24"/>
          <w:szCs w:val="24"/>
          <w:lang w:val="sr-Cyrl-CS"/>
        </w:rPr>
        <w:t>сједници одржаној</w:t>
      </w:r>
      <w:r w:rsidRPr="00751887">
        <w:rPr>
          <w:rFonts w:cstheme="minorHAnsi"/>
          <w:sz w:val="24"/>
          <w:szCs w:val="24"/>
          <w:lang w:val="sr-Latn-R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 xml:space="preserve"> дана</w:t>
      </w:r>
      <w:r w:rsidRPr="00751887">
        <w:rPr>
          <w:rFonts w:cstheme="minorHAnsi"/>
          <w:sz w:val="24"/>
          <w:szCs w:val="24"/>
          <w:lang w:val="sr-Latn-RS"/>
        </w:rPr>
        <w:t xml:space="preserve"> </w:t>
      </w:r>
      <w:r w:rsidR="005779F5">
        <w:rPr>
          <w:rFonts w:cstheme="minorHAnsi"/>
          <w:sz w:val="24"/>
          <w:szCs w:val="24"/>
          <w:lang w:val="sr-Cyrl-RS"/>
        </w:rPr>
        <w:t>_</w:t>
      </w:r>
      <w:r w:rsidR="00F63C1A" w:rsidRPr="00751887">
        <w:rPr>
          <w:rFonts w:cstheme="minorHAnsi"/>
          <w:sz w:val="24"/>
          <w:szCs w:val="24"/>
          <w:lang w:val="sr-Latn-RS"/>
        </w:rPr>
        <w:t>.</w:t>
      </w:r>
      <w:r w:rsidR="005779F5">
        <w:rPr>
          <w:rFonts w:cstheme="minorHAnsi"/>
          <w:sz w:val="24"/>
          <w:szCs w:val="24"/>
          <w:lang w:val="sr-Cyrl-RS"/>
        </w:rPr>
        <w:t>03</w:t>
      </w:r>
      <w:r w:rsidR="00D25561" w:rsidRPr="00751887">
        <w:rPr>
          <w:rFonts w:cstheme="minorHAnsi"/>
          <w:sz w:val="24"/>
          <w:szCs w:val="24"/>
          <w:lang w:val="sr-Latn-RS"/>
        </w:rPr>
        <w:t>.</w:t>
      </w:r>
      <w:r w:rsidR="005779F5">
        <w:rPr>
          <w:rFonts w:cstheme="minorHAnsi"/>
          <w:sz w:val="24"/>
          <w:szCs w:val="24"/>
          <w:lang w:val="sr-Cyrl-CS"/>
        </w:rPr>
        <w:t>2022</w:t>
      </w:r>
      <w:r w:rsidR="001767A3" w:rsidRPr="00751887">
        <w:rPr>
          <w:rFonts w:cstheme="minorHAnsi"/>
          <w:sz w:val="24"/>
          <w:szCs w:val="24"/>
          <w:lang w:val="sr-Cyrl-CS"/>
        </w:rPr>
        <w:t xml:space="preserve">. године, доноси </w:t>
      </w:r>
    </w:p>
    <w:p w:rsidR="00B07802" w:rsidRPr="00751887" w:rsidRDefault="00B07802" w:rsidP="00B07802">
      <w:pPr>
        <w:spacing w:after="0" w:line="240" w:lineRule="auto"/>
        <w:jc w:val="both"/>
        <w:rPr>
          <w:rFonts w:eastAsia="Batang" w:cstheme="minorHAnsi"/>
          <w:sz w:val="24"/>
          <w:szCs w:val="24"/>
          <w:lang w:val="sr-Cyrl-RS"/>
        </w:rPr>
      </w:pPr>
    </w:p>
    <w:p w:rsidR="00B07802" w:rsidRPr="00751887" w:rsidRDefault="00B07802" w:rsidP="00B07802">
      <w:pPr>
        <w:spacing w:after="0" w:line="240" w:lineRule="auto"/>
        <w:jc w:val="both"/>
        <w:rPr>
          <w:rFonts w:eastAsia="Batang" w:cstheme="minorHAnsi"/>
          <w:sz w:val="24"/>
          <w:szCs w:val="24"/>
          <w:lang w:val="sr-Latn-RS"/>
        </w:rPr>
      </w:pPr>
    </w:p>
    <w:p w:rsidR="00B07802" w:rsidRPr="0075188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</w:p>
    <w:p w:rsidR="001767A3" w:rsidRPr="00751887" w:rsidRDefault="001767A3" w:rsidP="001767A3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RS"/>
        </w:rPr>
      </w:pPr>
      <w:r w:rsidRPr="00751887">
        <w:rPr>
          <w:rFonts w:cstheme="minorHAnsi"/>
          <w:b/>
          <w:sz w:val="24"/>
          <w:szCs w:val="24"/>
          <w:lang w:val="sr-Cyrl-RS"/>
        </w:rPr>
        <w:t xml:space="preserve">С Т А Т У Т </w:t>
      </w:r>
    </w:p>
    <w:p w:rsidR="001767A3" w:rsidRPr="00751887" w:rsidRDefault="001767A3" w:rsidP="001767A3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RS"/>
        </w:rPr>
      </w:pPr>
      <w:r w:rsidRPr="00751887">
        <w:rPr>
          <w:rFonts w:cstheme="minorHAnsi"/>
          <w:b/>
          <w:sz w:val="24"/>
          <w:szCs w:val="24"/>
          <w:lang w:val="sr-Cyrl-RS"/>
        </w:rPr>
        <w:t>Мјешовити Холдинг „ЕРС“</w:t>
      </w:r>
    </w:p>
    <w:p w:rsidR="001767A3" w:rsidRPr="00751887" w:rsidRDefault="001767A3" w:rsidP="001767A3">
      <w:pPr>
        <w:spacing w:after="0" w:line="240" w:lineRule="auto"/>
        <w:jc w:val="center"/>
        <w:rPr>
          <w:rFonts w:cstheme="minorHAnsi"/>
          <w:b/>
          <w:sz w:val="24"/>
          <w:szCs w:val="24"/>
          <w:lang w:val="sr-Latn-RS"/>
        </w:rPr>
      </w:pPr>
      <w:r w:rsidRPr="00751887">
        <w:rPr>
          <w:rFonts w:cstheme="minorHAnsi"/>
          <w:b/>
          <w:sz w:val="24"/>
          <w:szCs w:val="24"/>
          <w:lang w:val="sr-Cyrl-RS"/>
        </w:rPr>
        <w:t xml:space="preserve">МП а.д. Требиње ЗП „Електрокрајина“ </w:t>
      </w:r>
      <w:r w:rsidRPr="00751887">
        <w:rPr>
          <w:rFonts w:cstheme="minorHAnsi"/>
          <w:b/>
          <w:sz w:val="24"/>
          <w:szCs w:val="24"/>
          <w:lang w:val="sr-Latn-RS"/>
        </w:rPr>
        <w:t>a</w:t>
      </w:r>
      <w:r w:rsidRPr="00751887">
        <w:rPr>
          <w:rFonts w:cstheme="minorHAnsi"/>
          <w:b/>
          <w:sz w:val="24"/>
          <w:szCs w:val="24"/>
          <w:lang w:val="sr-Cyrl-RS"/>
        </w:rPr>
        <w:t>.д. Бањалука</w:t>
      </w:r>
    </w:p>
    <w:p w:rsidR="001767A3" w:rsidRPr="00751887" w:rsidRDefault="001767A3" w:rsidP="001767A3">
      <w:pPr>
        <w:spacing w:after="0" w:line="240" w:lineRule="auto"/>
        <w:rPr>
          <w:rFonts w:cstheme="minorHAnsi"/>
          <w:sz w:val="24"/>
          <w:szCs w:val="24"/>
          <w:lang w:val="sr-Cyrl-CS"/>
        </w:rPr>
      </w:pPr>
    </w:p>
    <w:p w:rsidR="001767A3" w:rsidRPr="00751887" w:rsidRDefault="001767A3" w:rsidP="001767A3">
      <w:pPr>
        <w:spacing w:after="0" w:line="240" w:lineRule="auto"/>
        <w:jc w:val="center"/>
        <w:rPr>
          <w:rFonts w:cstheme="minorHAnsi"/>
          <w:b/>
          <w:sz w:val="24"/>
          <w:szCs w:val="24"/>
          <w:lang w:val="sr-Latn-RS"/>
        </w:rPr>
      </w:pPr>
      <w:r w:rsidRPr="00751887">
        <w:rPr>
          <w:rFonts w:cstheme="minorHAnsi"/>
          <w:b/>
          <w:sz w:val="24"/>
          <w:szCs w:val="24"/>
          <w:lang w:val="sr-Latn-RS"/>
        </w:rPr>
        <w:t>I</w:t>
      </w: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С Т А Т У Т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 xml:space="preserve">                     О измјенама и допунама Статута Мјешовити Холдинг „ЕРС“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 xml:space="preserve">                         МП ад Требиње - ЗП „Електрокрајина“ а.д. Бања Лука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1.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Статуту Мјешовити Холдинг „ЕРС“ - МП ад Требиње - ЗП „Електрокрајина“ а.д. Бања Лука број број СА-6300-4/20 од 16.12.2020. године у члану 2, став 3 се брише, и додају нови ставови 3, 4, и 5, који гласе: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5779F5">
        <w:rPr>
          <w:rFonts w:cstheme="minorHAnsi"/>
          <w:sz w:val="24"/>
          <w:szCs w:val="24"/>
          <w:lang w:val="sr-Cyrl-CS"/>
        </w:rPr>
        <w:t>Предузеће обавља послове оператора дистрибутивног система у складу са Законом и издатом дозволом и одговорно је за рад, управљање, одржавање, развој и изградњу дистрибутивног система на одређеном географском подручју.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5779F5">
        <w:rPr>
          <w:rFonts w:cstheme="minorHAnsi"/>
          <w:sz w:val="24"/>
          <w:szCs w:val="24"/>
          <w:lang w:val="sr-Cyrl-CS"/>
        </w:rPr>
        <w:t>Предузеће као оператер дистрибутивног система је дио вертикално интегрисаног субјекта, Мјешовитог Холдинга „Електропривреда Републике Српске“ (у даљем тексту: Мјешовити Холдинг) и дужно је да буде независно у односу на друге дјелатности које нису повезане са дистрибуцијом, најмање у смислу свог правног облика, организације и доношења одлука.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5779F5">
        <w:rPr>
          <w:rFonts w:cstheme="minorHAnsi"/>
          <w:sz w:val="24"/>
          <w:szCs w:val="24"/>
          <w:lang w:val="sr-Cyrl-CS"/>
        </w:rPr>
        <w:t>Предузеће као оператер дистрибутивног система доноси одлуке независно од вертикално интегрисаног електроенергетског субјекта, о питању средстава потребних за погон, одржавање и развој мреже и обавезно је да има на располагању одговарајуће финансијске, техничке, материјалне и људске ресурсе за обављање дјелатности.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2.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 xml:space="preserve">У члану 8.,  став 1, класификоване дјелатности под редним бројем </w:t>
      </w:r>
      <w:r w:rsidRPr="005779F5">
        <w:rPr>
          <w:rFonts w:cstheme="minorHAnsi"/>
          <w:i/>
          <w:sz w:val="24"/>
          <w:szCs w:val="24"/>
          <w:lang w:val="sr-Cyrl-BA"/>
        </w:rPr>
        <w:t>35.14 Снабдијевање и трговина електричном енергијом</w:t>
      </w:r>
      <w:r w:rsidRPr="005779F5">
        <w:rPr>
          <w:rFonts w:cstheme="minorHAnsi"/>
          <w:sz w:val="24"/>
          <w:szCs w:val="24"/>
          <w:lang w:val="sr-Cyrl-BA"/>
        </w:rPr>
        <w:t xml:space="preserve"> и </w:t>
      </w:r>
      <w:r w:rsidRPr="005779F5">
        <w:rPr>
          <w:rFonts w:cstheme="minorHAnsi"/>
          <w:i/>
          <w:sz w:val="24"/>
          <w:szCs w:val="24"/>
          <w:lang w:val="sr-Cyrl-BA"/>
        </w:rPr>
        <w:t>35.11 Производња електричном енергијом</w:t>
      </w:r>
      <w:r w:rsidRPr="005779F5">
        <w:rPr>
          <w:rFonts w:cstheme="minorHAnsi"/>
          <w:sz w:val="24"/>
          <w:szCs w:val="24"/>
          <w:lang w:val="sr-Cyrl-BA"/>
        </w:rPr>
        <w:t>, (алинеја 2 и 3) бришу се.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 xml:space="preserve">  </w:t>
      </w: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3.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37., тачка 8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„8. доноси десетогодишњи план развоја и ребалансира га сваке три године и трогодишњи план инвестиција, а све уз претходно прибављену сагласност РЕРС-а, те једногодишњи план инвестиција и ребалансе тих планова за плански период у складу са планом пословања;“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4.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42., став 2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„Комисија се састоји од пет чланова, од којих су три члана из реда запослених које именује Надзорни одбор МХ ЕРС-а и два члана из реда запослених у предузећу који познају процедуре избора и области од интереса за пословање предузећа.“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5.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44. тачка 8.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„8. именује службеника за усклађеност уз претходну сагласност Регулаторне комисије РС и главног правног савјетника“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  <w:r w:rsidRPr="005779F5">
        <w:rPr>
          <w:rFonts w:cstheme="minorHAnsi"/>
          <w:sz w:val="24"/>
          <w:szCs w:val="24"/>
          <w:lang w:val="sr-Cyrl-BA"/>
        </w:rPr>
        <w:t>Иза тачке 8. додје се нова тачка 8.а која гласи:</w:t>
      </w:r>
      <w:r w:rsidRPr="005779F5">
        <w:rPr>
          <w:rFonts w:cstheme="minorHAnsi"/>
          <w:sz w:val="24"/>
          <w:szCs w:val="24"/>
          <w:lang w:val="en-US"/>
        </w:rPr>
        <w:t xml:space="preserve"> 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hr-BA"/>
        </w:rPr>
      </w:pPr>
      <w:r w:rsidRPr="005779F5">
        <w:rPr>
          <w:rFonts w:cstheme="minorHAnsi"/>
          <w:sz w:val="24"/>
          <w:szCs w:val="24"/>
          <w:lang w:val="hr-BA"/>
        </w:rPr>
        <w:t>„</w:t>
      </w:r>
      <w:r w:rsidRPr="005779F5">
        <w:rPr>
          <w:rFonts w:cstheme="minorHAnsi"/>
          <w:i/>
          <w:sz w:val="24"/>
          <w:szCs w:val="24"/>
          <w:lang w:val="sr-Cyrl-BA"/>
        </w:rPr>
        <w:t>Доноси Програм усклађености уз претходно прибављену сагласност Регулаторне комисије за енергетику Републике Српске, а којим се прописују мјере с циљем спречавања дискриминаторског понашања, начин праћења обавезе запослених у вези са испуњењем тог циља, као и одговарајуће праћење примјене програма усклађености, у складу са Законом о електричној енергији.“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Тачка 15.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„15. доноси одлуке о инвестирању у складу са Законом и Статутом самостално до вриједности инвесттиција до 1.000.000. КМ у пословној години, а преко тог износа уз сагласност Скупштине Матичног Предузећа.“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Тачка 24. се брише.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6.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45, текст иза ријечи „Скупштине акционара Матичног предузећа“ се брише, и умјесто зареза ставља се тачка.</w:t>
      </w:r>
    </w:p>
    <w:p w:rsid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 xml:space="preserve"> 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7.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У члану 51., с</w:t>
      </w:r>
      <w:r w:rsidRPr="005779F5">
        <w:rPr>
          <w:rFonts w:cstheme="minorHAnsi"/>
          <w:sz w:val="24"/>
          <w:szCs w:val="24"/>
          <w:lang w:val="sr-Cyrl-BA"/>
        </w:rPr>
        <w:t>тав 1, алинеја 5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lastRenderedPageBreak/>
        <w:t>„-ако не поступа по обавезујућим упутствима Скупштине Матичног предузећа или предузима мјере без њене сагласности.“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Став 5, алинеја 3 се брише.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Став 5, алинеја 10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„- поступање без претходне сагласности Скупштине Матичног предузећа ако је иста потребна према одредбама овог Статута.“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8.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55. став 2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„Комисија за избор се састоји од 5 (пет) чланова и то 3 (три) из реда запослених које именује Надзорни одбор Матичног предузећа и 2 (два) из реда запослених у предузећу који познају области од итереса за пословање предузећа.“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9.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57. тачка 14.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„14. доноси правилник и упутства о набавци којима се уређује поступак набавке у предузећу у складу са законом којим се регулише та област.“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Тачка 19. се брише.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Тачка 20.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„20. располаже средствима предузећа, када су у питању јавне набавке које немају третман инвестиција.“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Тачка 21. се брише, а тачка 22 се помјера и постаје тачка 21.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10.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59. постојећи став 3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„Управа Матичног предузећа може да иницира разрјешење чланова или цијеле Управе Предузећа, у случају смањења пословних резултата у дужем временском периоду“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11.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60. став 3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„Директор предузећа има право и обавезу да учествује у раду Колегија Директора Мјешовитог Холдинга ЕРС, који сазива и њиме руководи Генерални директор Матичног предузећа, по питањима која нису у супротности са одредбама из Закона о електричној енергији и овог Статута, којим се обезбјеђује независност оператера дистрибутивног система“.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12.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У члану 64. с</w:t>
      </w:r>
      <w:r w:rsidRPr="005779F5">
        <w:rPr>
          <w:rFonts w:cstheme="minorHAnsi"/>
          <w:sz w:val="24"/>
          <w:szCs w:val="24"/>
          <w:lang w:val="sr-Cyrl-BA"/>
        </w:rPr>
        <w:t>тав 1, тачка 4, брише се.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истом члану став 2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„Приједлог за разрјешење Управе може дати и Одбор за ревизију предузећа.“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13.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66. став 3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lastRenderedPageBreak/>
        <w:t>„Под привредним предузећима конкурентске дјелатности се не подразумијевају предузећа из састава МХ ЕРС-а која обављају дјелатност оператера дистрибутивног система у складу са издатом дозволом“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14.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73.</w:t>
      </w:r>
      <w:r w:rsidRPr="005779F5">
        <w:rPr>
          <w:rFonts w:cstheme="minorHAnsi"/>
          <w:b/>
          <w:sz w:val="24"/>
          <w:szCs w:val="24"/>
          <w:lang w:val="sr-Cyrl-BA"/>
        </w:rPr>
        <w:t xml:space="preserve"> с</w:t>
      </w:r>
      <w:r w:rsidRPr="005779F5">
        <w:rPr>
          <w:rFonts w:cstheme="minorHAnsi"/>
          <w:sz w:val="24"/>
          <w:szCs w:val="24"/>
          <w:lang w:val="sr-Cyrl-BA"/>
        </w:rPr>
        <w:t>тав 3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„Поступак разрјешења чланова органа предузећа може покренути Скупштина и надзорни одбор Матичног предузећа, према одредбама овог Статута“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15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74. став 1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„Предузеће заступа Директор у границама одређеним овим статутом и у складу са Законом.“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16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77. став два 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CS"/>
        </w:rPr>
      </w:pPr>
      <w:r w:rsidRPr="005779F5">
        <w:rPr>
          <w:rFonts w:cstheme="minorHAnsi"/>
          <w:sz w:val="24"/>
          <w:szCs w:val="24"/>
          <w:lang w:val="sr-Cyrl-BA"/>
        </w:rPr>
        <w:t>„</w:t>
      </w:r>
      <w:r w:rsidRPr="005779F5">
        <w:rPr>
          <w:rFonts w:cstheme="minorHAnsi"/>
          <w:i/>
          <w:sz w:val="24"/>
          <w:szCs w:val="24"/>
          <w:lang w:val="sr-Cyrl-CS"/>
        </w:rPr>
        <w:t>Етички кодекс предузећа садржава најмање: одредбе Програма усклађености, правила о сукобу интереса, повезаним лицима, пословној  тајни, повјерљивости, праведном поступању, заштити и исправној употреби средстава предузећа, пријављивању незаконитог или неетичког понашања, одобравању зајмова повезаним лицима и члановима Управе и Надзорног одбора, упознавању са правилима Етичког кодекса предузећа, те немогућности одрицања о истих.“</w:t>
      </w: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17.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85</w:t>
      </w:r>
      <w:r w:rsidRPr="005779F5">
        <w:rPr>
          <w:rFonts w:cstheme="minorHAnsi"/>
          <w:b/>
          <w:sz w:val="24"/>
          <w:szCs w:val="24"/>
          <w:lang w:val="sr-Cyrl-BA"/>
        </w:rPr>
        <w:t>. с</w:t>
      </w:r>
      <w:r w:rsidRPr="005779F5">
        <w:rPr>
          <w:rFonts w:cstheme="minorHAnsi"/>
          <w:sz w:val="24"/>
          <w:szCs w:val="24"/>
          <w:lang w:val="sr-Cyrl-BA"/>
        </w:rPr>
        <w:t>тав 1 се брише.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истом члану став 2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„Предузеће врши послове - дјелатности у складу са лиценцама (дозволама) издатим од Регулаторне Комисије за енергетику Републике Српске“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18.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90.</w:t>
      </w:r>
      <w:r w:rsidRPr="005779F5">
        <w:rPr>
          <w:rFonts w:cstheme="minorHAnsi"/>
          <w:b/>
          <w:sz w:val="24"/>
          <w:szCs w:val="24"/>
          <w:lang w:val="sr-Cyrl-BA"/>
        </w:rPr>
        <w:t xml:space="preserve"> с</w:t>
      </w:r>
      <w:r w:rsidRPr="005779F5">
        <w:rPr>
          <w:rFonts w:cstheme="minorHAnsi"/>
          <w:sz w:val="24"/>
          <w:szCs w:val="24"/>
          <w:lang w:val="sr-Cyrl-BA"/>
        </w:rPr>
        <w:t>тав 1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b/>
          <w:i/>
          <w:sz w:val="24"/>
          <w:szCs w:val="24"/>
          <w:lang w:val="sr-Cyrl-BA"/>
        </w:rPr>
        <w:t>„</w:t>
      </w:r>
      <w:r w:rsidRPr="005779F5">
        <w:rPr>
          <w:rFonts w:cstheme="minorHAnsi"/>
          <w:i/>
          <w:sz w:val="24"/>
          <w:szCs w:val="24"/>
          <w:lang w:val="sr-Cyrl-BA"/>
        </w:rPr>
        <w:t>Ради oбезбјеђења техничкo-технoлoшке ефикаснoсти електрoенергетскoг система каo цјелине, његoве мoдернизације и oбезбјеђења пoтребних средстава за oву намјену, МХ ЕРС ће дoнијети oснoве заједничких инвестиција, у складу са чланом 37 тачка 8 овог Статута и развoјним планoвима, на бази усвoјене пoслoвне пoлитике вертикално интегрисане компаније.“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19.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Члан 94.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CS"/>
        </w:rPr>
        <w:t xml:space="preserve">„Управа предузећа, користећи се добром пословном праксом, планираће развој предузећа припремом десетогодишњих планова развоја које ребалансира сваке три године и припремом трогодишњег плана пословања. Десетогодишњи планови развоја и њихови ребаланси морају бити одобрени од стране РЕРС-а. Након усвајања трогодишњег плана пословања, исти ће бити сагласно закону </w:t>
      </w:r>
      <w:r w:rsidRPr="005779F5">
        <w:rPr>
          <w:rFonts w:cstheme="minorHAnsi"/>
          <w:sz w:val="24"/>
          <w:szCs w:val="24"/>
          <w:lang w:val="sr-Cyrl-CS"/>
        </w:rPr>
        <w:lastRenderedPageBreak/>
        <w:t>доставити Главној служби за ревизију јавног сектора Републике Српске и надлежном министарству.“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20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99. у ставу 3, тачка 5, текст иза ријечи „уговора о набавци“ се брише и ставља тачка.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21.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100. став 3 се брише.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22.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У члану 105. с</w:t>
      </w:r>
      <w:r w:rsidRPr="005779F5">
        <w:rPr>
          <w:rFonts w:cstheme="minorHAnsi"/>
          <w:sz w:val="24"/>
          <w:szCs w:val="24"/>
          <w:lang w:val="sr-Cyrl-BA"/>
        </w:rPr>
        <w:t>тав 1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„Одбор за ревизију је орган састављен од три члана.“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23.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У члану 106. став 2 се мијења и гласи: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i/>
          <w:sz w:val="24"/>
          <w:szCs w:val="24"/>
          <w:lang w:val="sr-Cyrl-BA"/>
        </w:rPr>
      </w:pPr>
      <w:r w:rsidRPr="005779F5">
        <w:rPr>
          <w:rFonts w:cstheme="minorHAnsi"/>
          <w:i/>
          <w:sz w:val="24"/>
          <w:szCs w:val="24"/>
          <w:lang w:val="sr-Cyrl-BA"/>
        </w:rPr>
        <w:t>„Поступак оцјене квалификованости кандидата, према утврђеним критеријумима по објављеном конкурсу, може да врши конкурсна комисија у саставу од 5 (пет) чланова.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b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24.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Члан 114. брише се у цјелости, а сви чланови се сходно томе помјерају.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5779F5" w:rsidRPr="005779F5" w:rsidRDefault="005779F5" w:rsidP="005779F5">
      <w:pPr>
        <w:spacing w:after="0" w:line="240" w:lineRule="auto"/>
        <w:jc w:val="center"/>
        <w:rPr>
          <w:rFonts w:cstheme="minorHAnsi"/>
          <w:b/>
          <w:sz w:val="24"/>
          <w:szCs w:val="24"/>
          <w:lang w:val="sr-Cyrl-BA"/>
        </w:rPr>
      </w:pPr>
      <w:r w:rsidRPr="005779F5">
        <w:rPr>
          <w:rFonts w:cstheme="minorHAnsi"/>
          <w:b/>
          <w:sz w:val="24"/>
          <w:szCs w:val="24"/>
          <w:lang w:val="sr-Cyrl-BA"/>
        </w:rPr>
        <w:t>Члан 25.</w:t>
      </w:r>
    </w:p>
    <w:p w:rsid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  <w:r w:rsidRPr="005779F5">
        <w:rPr>
          <w:rFonts w:cstheme="minorHAnsi"/>
          <w:sz w:val="24"/>
          <w:szCs w:val="24"/>
          <w:lang w:val="sr-Cyrl-BA"/>
        </w:rPr>
        <w:t>Овај Статут ступа на снагу осмог дана од дана објављивања на огласној табли Предузеће, а након потврде од стране нотара.</w:t>
      </w:r>
    </w:p>
    <w:p w:rsidR="005779F5" w:rsidRPr="005779F5" w:rsidRDefault="005779F5" w:rsidP="005779F5">
      <w:pPr>
        <w:spacing w:after="0" w:line="240" w:lineRule="auto"/>
        <w:jc w:val="both"/>
        <w:rPr>
          <w:rFonts w:cstheme="minorHAnsi"/>
          <w:sz w:val="24"/>
          <w:szCs w:val="24"/>
          <w:lang w:val="sr-Cyrl-BA"/>
        </w:rPr>
      </w:pPr>
    </w:p>
    <w:p w:rsidR="00B07802" w:rsidRPr="00162771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</w:p>
    <w:p w:rsidR="00B07802" w:rsidRPr="0075188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  <w:bookmarkStart w:id="0" w:name="_GoBack"/>
      <w:bookmarkEnd w:id="0"/>
    </w:p>
    <w:p w:rsidR="00B07802" w:rsidRPr="0075188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</w:p>
    <w:p w:rsidR="00B07802" w:rsidRPr="0075188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B07802" w:rsidRPr="00751887" w:rsidRDefault="00B07802" w:rsidP="00B07802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751887">
        <w:rPr>
          <w:rFonts w:cstheme="minorHAnsi"/>
          <w:sz w:val="24"/>
          <w:szCs w:val="24"/>
          <w:lang w:val="sr-Cyrl-CS"/>
        </w:rPr>
        <w:t xml:space="preserve">Достављено:                                                       </w:t>
      </w:r>
    </w:p>
    <w:p w:rsidR="00B07802" w:rsidRPr="00751887" w:rsidRDefault="00B07802" w:rsidP="00B07802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751887">
        <w:rPr>
          <w:rFonts w:cstheme="minorHAnsi"/>
          <w:sz w:val="24"/>
          <w:szCs w:val="24"/>
          <w:lang w:val="sr-Cyrl-CS"/>
        </w:rPr>
        <w:t>Управа</w:t>
      </w:r>
      <w:r w:rsidR="00D25561" w:rsidRPr="00751887">
        <w:rPr>
          <w:rFonts w:cstheme="minorHAnsi"/>
          <w:sz w:val="24"/>
          <w:szCs w:val="24"/>
          <w:lang w:val="sr-Latn-R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 xml:space="preserve">Предузећа      </w:t>
      </w:r>
    </w:p>
    <w:p w:rsidR="00B07802" w:rsidRPr="00751887" w:rsidRDefault="00D7103E" w:rsidP="00B07802">
      <w:pPr>
        <w:numPr>
          <w:ilvl w:val="0"/>
          <w:numId w:val="2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751887">
        <w:rPr>
          <w:rFonts w:cstheme="minorHAnsi"/>
          <w:sz w:val="24"/>
          <w:szCs w:val="24"/>
          <w:lang w:val="sr-Cyrl-CS"/>
        </w:rPr>
        <w:t>Нотар</w:t>
      </w:r>
      <w:r w:rsidR="00B07802" w:rsidRPr="00751887">
        <w:rPr>
          <w:rFonts w:cstheme="minorHAnsi"/>
          <w:sz w:val="24"/>
          <w:szCs w:val="24"/>
          <w:lang w:val="sr-Cyrl-CS"/>
        </w:rPr>
        <w:t xml:space="preserve">     </w:t>
      </w:r>
      <w:r w:rsidR="00B07802" w:rsidRPr="00751887">
        <w:rPr>
          <w:rFonts w:cstheme="minorHAnsi"/>
          <w:sz w:val="24"/>
          <w:szCs w:val="24"/>
          <w:lang w:val="en-US"/>
        </w:rPr>
        <w:t xml:space="preserve"> </w:t>
      </w:r>
      <w:r w:rsidR="00B07802" w:rsidRPr="00751887">
        <w:rPr>
          <w:rFonts w:cstheme="minorHAnsi"/>
          <w:sz w:val="24"/>
          <w:szCs w:val="24"/>
          <w:lang w:val="sr-Cyrl-CS"/>
        </w:rPr>
        <w:t xml:space="preserve">   </w:t>
      </w:r>
      <w:r w:rsidR="00B07802" w:rsidRPr="00751887">
        <w:rPr>
          <w:rFonts w:cstheme="minorHAnsi"/>
          <w:sz w:val="24"/>
          <w:szCs w:val="24"/>
          <w:lang w:val="en-US"/>
        </w:rPr>
        <w:t xml:space="preserve">       </w:t>
      </w:r>
      <w:r w:rsidR="00B07802" w:rsidRPr="00751887">
        <w:rPr>
          <w:rFonts w:cstheme="minorHAnsi"/>
          <w:sz w:val="24"/>
          <w:szCs w:val="24"/>
          <w:lang w:val="sr-Cyrl-CS"/>
        </w:rPr>
        <w:t xml:space="preserve">  </w:t>
      </w:r>
    </w:p>
    <w:p w:rsidR="00B07802" w:rsidRPr="00751887" w:rsidRDefault="00B07802" w:rsidP="00B07802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751887">
        <w:rPr>
          <w:rFonts w:cstheme="minorHAnsi"/>
          <w:sz w:val="24"/>
          <w:szCs w:val="24"/>
          <w:lang w:val="sr-Cyrl-CS"/>
        </w:rPr>
        <w:t>Архива СА</w:t>
      </w:r>
    </w:p>
    <w:p w:rsidR="00B07802" w:rsidRPr="00751887" w:rsidRDefault="00B07802" w:rsidP="00B07802">
      <w:pPr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751887">
        <w:rPr>
          <w:rFonts w:cstheme="minorHAnsi"/>
          <w:sz w:val="24"/>
          <w:szCs w:val="24"/>
          <w:lang w:val="sr-Cyrl-CS"/>
        </w:rPr>
        <w:t>Архива</w:t>
      </w:r>
    </w:p>
    <w:p w:rsidR="00B07802" w:rsidRPr="00751887" w:rsidRDefault="00B07802" w:rsidP="00B07802">
      <w:pPr>
        <w:spacing w:after="0" w:line="240" w:lineRule="auto"/>
        <w:rPr>
          <w:rFonts w:cstheme="minorHAnsi"/>
          <w:sz w:val="24"/>
          <w:szCs w:val="24"/>
          <w:lang w:val="sr-Cyrl-CS"/>
        </w:rPr>
      </w:pPr>
    </w:p>
    <w:p w:rsidR="00B07802" w:rsidRPr="00751887" w:rsidRDefault="00B07802" w:rsidP="00B07802">
      <w:p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751887">
        <w:rPr>
          <w:rFonts w:cstheme="minorHAnsi"/>
          <w:sz w:val="24"/>
          <w:szCs w:val="24"/>
          <w:lang w:val="sr-Cyrl-CS"/>
        </w:rPr>
        <w:t xml:space="preserve">                                                                </w:t>
      </w:r>
      <w:r w:rsidRPr="00751887">
        <w:rPr>
          <w:rFonts w:cstheme="minorHAnsi"/>
          <w:sz w:val="24"/>
          <w:szCs w:val="24"/>
          <w:lang w:val="sr-Latn-RS"/>
        </w:rPr>
        <w:t xml:space="preserve">  </w:t>
      </w:r>
      <w:r w:rsidR="00D25561" w:rsidRPr="00751887">
        <w:rPr>
          <w:rFonts w:cstheme="minorHAnsi"/>
          <w:sz w:val="24"/>
          <w:szCs w:val="24"/>
          <w:lang w:val="sr-Latn-RS"/>
        </w:rPr>
        <w:t xml:space="preserve">     </w:t>
      </w:r>
      <w:r w:rsidR="00751887">
        <w:rPr>
          <w:rFonts w:cstheme="minorHAnsi"/>
          <w:sz w:val="24"/>
          <w:szCs w:val="24"/>
          <w:lang w:val="sr-Cyrl-RS"/>
        </w:rPr>
        <w:t xml:space="preserve">         </w:t>
      </w:r>
      <w:r w:rsidR="00D25561" w:rsidRPr="00751887">
        <w:rPr>
          <w:rFonts w:cstheme="minorHAnsi"/>
          <w:sz w:val="24"/>
          <w:szCs w:val="24"/>
          <w:lang w:val="sr-Latn-R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 xml:space="preserve">ПРЕДСЈЕДНИК </w:t>
      </w:r>
      <w:r w:rsidRPr="00751887">
        <w:rPr>
          <w:rFonts w:cstheme="minorHAnsi"/>
          <w:sz w:val="24"/>
          <w:szCs w:val="24"/>
          <w:lang w:val="sr-Latn-RS"/>
        </w:rPr>
        <w:t xml:space="preserve"> </w:t>
      </w:r>
      <w:r w:rsidRPr="00751887">
        <w:rPr>
          <w:rFonts w:cstheme="minorHAnsi"/>
          <w:sz w:val="24"/>
          <w:szCs w:val="24"/>
          <w:lang w:val="sr-Cyrl-CS"/>
        </w:rPr>
        <w:t>СКУПШТИНЕ</w:t>
      </w:r>
    </w:p>
    <w:p w:rsidR="00B07802" w:rsidRPr="00751887" w:rsidRDefault="00B07802" w:rsidP="00B07802">
      <w:pPr>
        <w:spacing w:after="0" w:line="240" w:lineRule="auto"/>
        <w:rPr>
          <w:rFonts w:cstheme="minorHAnsi"/>
          <w:sz w:val="24"/>
          <w:szCs w:val="24"/>
          <w:lang w:val="sr-Cyrl-CS"/>
        </w:rPr>
      </w:pPr>
    </w:p>
    <w:p w:rsidR="00633F92" w:rsidRPr="005779F5" w:rsidRDefault="00B07802" w:rsidP="00D25561">
      <w:pPr>
        <w:spacing w:after="0" w:line="240" w:lineRule="auto"/>
        <w:jc w:val="both"/>
        <w:rPr>
          <w:rFonts w:cstheme="minorHAnsi"/>
          <w:lang w:val="sr-Cyrl-RS"/>
        </w:rPr>
      </w:pPr>
      <w:r w:rsidRPr="00751887">
        <w:rPr>
          <w:rFonts w:cstheme="minorHAnsi"/>
          <w:sz w:val="24"/>
          <w:szCs w:val="24"/>
          <w:lang w:val="sr-Cyrl-RS"/>
        </w:rPr>
        <w:t xml:space="preserve">                                                     </w:t>
      </w:r>
      <w:r w:rsidR="00D25561" w:rsidRPr="00751887">
        <w:rPr>
          <w:rFonts w:cstheme="minorHAnsi"/>
          <w:sz w:val="24"/>
          <w:szCs w:val="24"/>
          <w:lang w:val="sr-Latn-RS"/>
        </w:rPr>
        <w:t xml:space="preserve">                 </w:t>
      </w:r>
      <w:r w:rsidRPr="00751887">
        <w:rPr>
          <w:rFonts w:cstheme="minorHAnsi"/>
          <w:sz w:val="24"/>
          <w:szCs w:val="24"/>
          <w:lang w:val="sr-Cyrl-RS"/>
        </w:rPr>
        <w:t xml:space="preserve"> </w:t>
      </w:r>
      <w:r w:rsidR="00751887">
        <w:rPr>
          <w:rFonts w:cstheme="minorHAnsi"/>
          <w:sz w:val="24"/>
          <w:szCs w:val="24"/>
          <w:lang w:val="sr-Cyrl-RS"/>
        </w:rPr>
        <w:t xml:space="preserve">    </w:t>
      </w:r>
      <w:r w:rsidR="005779F5">
        <w:rPr>
          <w:rFonts w:cstheme="minorHAnsi"/>
          <w:sz w:val="24"/>
          <w:szCs w:val="24"/>
          <w:lang w:val="sr-Cyrl-RS"/>
        </w:rPr>
        <w:t>____________________________</w:t>
      </w:r>
    </w:p>
    <w:sectPr w:rsidR="00633F92" w:rsidRPr="005779F5" w:rsidSect="008A7487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02E41"/>
    <w:multiLevelType w:val="hybridMultilevel"/>
    <w:tmpl w:val="F296F99C"/>
    <w:lvl w:ilvl="0" w:tplc="11BA5D84"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Arial" w:eastAsia="Times New Roman" w:hAnsi="Arial" w:cs="Aria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280"/>
        </w:tabs>
        <w:ind w:left="2280" w:hanging="360"/>
      </w:pPr>
    </w:lvl>
    <w:lvl w:ilvl="3" w:tplc="081A000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720"/>
        </w:tabs>
        <w:ind w:left="372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440"/>
        </w:tabs>
        <w:ind w:left="444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880"/>
        </w:tabs>
        <w:ind w:left="588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600"/>
        </w:tabs>
        <w:ind w:left="660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EE2"/>
    <w:rsid w:val="00132EE2"/>
    <w:rsid w:val="00162771"/>
    <w:rsid w:val="00166259"/>
    <w:rsid w:val="001767A3"/>
    <w:rsid w:val="002A7F3D"/>
    <w:rsid w:val="002B3B14"/>
    <w:rsid w:val="005779F5"/>
    <w:rsid w:val="00633F92"/>
    <w:rsid w:val="006A39B1"/>
    <w:rsid w:val="00751887"/>
    <w:rsid w:val="00A6646A"/>
    <w:rsid w:val="00B07802"/>
    <w:rsid w:val="00C10843"/>
    <w:rsid w:val="00D25561"/>
    <w:rsid w:val="00D7103E"/>
    <w:rsid w:val="00E9799D"/>
    <w:rsid w:val="00F63C1A"/>
    <w:rsid w:val="00F84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18A402-999D-4087-9D29-DBC040C93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802"/>
    <w:rPr>
      <w:rFonts w:eastAsiaTheme="minorEastAsia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662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259"/>
    <w:rPr>
      <w:rFonts w:ascii="Segoe UI" w:eastAsiaTheme="minorEastAsia" w:hAnsi="Segoe UI" w:cs="Segoe UI"/>
      <w:sz w:val="18"/>
      <w:szCs w:val="18"/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1295</Words>
  <Characters>7388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 Glavasevic</dc:creator>
  <cp:keywords/>
  <dc:description/>
  <cp:lastModifiedBy>Dario Pajevic</cp:lastModifiedBy>
  <cp:revision>24</cp:revision>
  <cp:lastPrinted>2020-12-15T13:11:00Z</cp:lastPrinted>
  <dcterms:created xsi:type="dcterms:W3CDTF">2017-11-01T11:06:00Z</dcterms:created>
  <dcterms:modified xsi:type="dcterms:W3CDTF">2022-02-24T11:25:00Z</dcterms:modified>
</cp:coreProperties>
</file>